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0FD1" w14:textId="77777777" w:rsidR="004B0E50" w:rsidRPr="004B0E50" w:rsidRDefault="004B0E50" w:rsidP="001816A8">
      <w:pPr>
        <w:pStyle w:val="NormalWeb"/>
        <w:shd w:val="clear" w:color="auto" w:fill="FFFFFF"/>
        <w:spacing w:before="0" w:beforeAutospacing="0" w:after="0" w:afterAutospacing="0"/>
        <w:jc w:val="both"/>
        <w:rPr>
          <w:rFonts w:ascii="Noto Sans" w:hAnsi="Noto Sans" w:cs="Noto Sans"/>
          <w:sz w:val="23"/>
          <w:szCs w:val="23"/>
        </w:rPr>
      </w:pPr>
      <w:r w:rsidRPr="004B0E50">
        <w:rPr>
          <w:rStyle w:val="Strong"/>
          <w:rFonts w:ascii="Noto Sans" w:hAnsi="Noto Sans" w:cs="Noto Sans"/>
          <w:sz w:val="23"/>
          <w:szCs w:val="23"/>
        </w:rPr>
        <w:t>Programul SĂNĂTATE</w:t>
      </w:r>
    </w:p>
    <w:p w14:paraId="658AA1C3" w14:textId="77777777" w:rsidR="004B0E50" w:rsidRPr="004B0E50" w:rsidRDefault="004B0E50" w:rsidP="001816A8">
      <w:pPr>
        <w:pStyle w:val="NormalWeb"/>
        <w:shd w:val="clear" w:color="auto" w:fill="FFFFFF"/>
        <w:spacing w:before="0" w:beforeAutospacing="0" w:after="0" w:afterAutospacing="0"/>
        <w:jc w:val="both"/>
        <w:rPr>
          <w:rFonts w:ascii="Noto Sans" w:hAnsi="Noto Sans" w:cs="Noto Sans"/>
          <w:sz w:val="23"/>
          <w:szCs w:val="23"/>
        </w:rPr>
      </w:pPr>
      <w:r w:rsidRPr="004B0E50">
        <w:rPr>
          <w:rStyle w:val="Strong"/>
          <w:rFonts w:ascii="Noto Sans" w:hAnsi="Noto Sans" w:cs="Noto Sans"/>
          <w:sz w:val="23"/>
          <w:szCs w:val="23"/>
        </w:rPr>
        <w:t>Obiectivul de politică 4: </w:t>
      </w:r>
      <w:r w:rsidRPr="004B0E50">
        <w:rPr>
          <w:rFonts w:ascii="Noto Sans" w:hAnsi="Noto Sans" w:cs="Noto Sans"/>
          <w:sz w:val="23"/>
          <w:szCs w:val="23"/>
        </w:rPr>
        <w:t>O Europă mai socială și mai favorabilă incluziunii, prin implementarea Pilonului european al drepturilor sociale</w:t>
      </w:r>
    </w:p>
    <w:p w14:paraId="126C91B4" w14:textId="77777777" w:rsidR="004B0E50" w:rsidRPr="004B0E50" w:rsidRDefault="004B0E50" w:rsidP="001816A8">
      <w:pPr>
        <w:pStyle w:val="NormalWeb"/>
        <w:shd w:val="clear" w:color="auto" w:fill="FFFFFF"/>
        <w:spacing w:before="0" w:beforeAutospacing="0" w:after="0" w:afterAutospacing="0"/>
        <w:jc w:val="both"/>
        <w:rPr>
          <w:rFonts w:ascii="Noto Sans" w:hAnsi="Noto Sans" w:cs="Noto Sans"/>
          <w:sz w:val="23"/>
          <w:szCs w:val="23"/>
        </w:rPr>
      </w:pPr>
      <w:r w:rsidRPr="004B0E50">
        <w:rPr>
          <w:rStyle w:val="Strong"/>
          <w:rFonts w:ascii="Noto Sans" w:hAnsi="Noto Sans" w:cs="Noto Sans"/>
          <w:sz w:val="23"/>
          <w:szCs w:val="23"/>
        </w:rPr>
        <w:t>Prioritatea 1: </w:t>
      </w:r>
      <w:r w:rsidRPr="004B0E50">
        <w:rPr>
          <w:rFonts w:ascii="Noto Sans" w:hAnsi="Noto Sans" w:cs="Noto Sans"/>
          <w:sz w:val="23"/>
          <w:szCs w:val="23"/>
        </w:rPr>
        <w:t>Creșterea calității serviciilor de asistență medicală primară, comunitară, a serviciilor oferite în regim ambulatoriu și îmbunătățirea și consolidarea serviciilor preventive</w:t>
      </w:r>
    </w:p>
    <w:p w14:paraId="6A1E7464" w14:textId="77777777" w:rsidR="004B0E50" w:rsidRPr="004B0E50" w:rsidRDefault="004B0E50" w:rsidP="001816A8">
      <w:pPr>
        <w:pStyle w:val="NormalWeb"/>
        <w:shd w:val="clear" w:color="auto" w:fill="FFFFFF"/>
        <w:spacing w:before="0" w:beforeAutospacing="0" w:after="0" w:afterAutospacing="0"/>
        <w:jc w:val="both"/>
        <w:rPr>
          <w:rFonts w:ascii="Noto Sans" w:hAnsi="Noto Sans" w:cs="Noto Sans"/>
          <w:sz w:val="23"/>
          <w:szCs w:val="23"/>
        </w:rPr>
      </w:pPr>
      <w:r w:rsidRPr="004B0E50">
        <w:rPr>
          <w:rStyle w:val="Strong"/>
          <w:rFonts w:ascii="Noto Sans" w:hAnsi="Noto Sans" w:cs="Noto Sans"/>
          <w:sz w:val="23"/>
          <w:szCs w:val="23"/>
        </w:rPr>
        <w:t>Obiectiv specific: </w:t>
      </w:r>
      <w:r w:rsidRPr="004B0E50">
        <w:rPr>
          <w:rFonts w:ascii="Noto Sans" w:hAnsi="Noto Sans" w:cs="Noto Sans"/>
          <w:sz w:val="23"/>
          <w:szCs w:val="23"/>
        </w:rPr>
        <w:t>ESO 4.11.</w:t>
      </w:r>
    </w:p>
    <w:p w14:paraId="2D63FD8A" w14:textId="77777777" w:rsidR="004B0E50" w:rsidRPr="004B0E50" w:rsidRDefault="004B0E50" w:rsidP="001816A8">
      <w:pPr>
        <w:pStyle w:val="NormalWeb"/>
        <w:shd w:val="clear" w:color="auto" w:fill="FFFFFF"/>
        <w:spacing w:before="0" w:beforeAutospacing="0" w:after="0" w:afterAutospacing="0"/>
        <w:jc w:val="both"/>
        <w:rPr>
          <w:rFonts w:ascii="Noto Sans" w:hAnsi="Noto Sans" w:cs="Noto Sans"/>
          <w:sz w:val="23"/>
          <w:szCs w:val="23"/>
        </w:rPr>
      </w:pPr>
      <w:r w:rsidRPr="004B0E50">
        <w:rPr>
          <w:rStyle w:val="Strong"/>
          <w:rFonts w:ascii="Noto Sans" w:hAnsi="Noto Sans" w:cs="Noto Sans"/>
          <w:sz w:val="23"/>
          <w:szCs w:val="23"/>
        </w:rPr>
        <w:t>Titlu Proiectului</w:t>
      </w:r>
      <w:r w:rsidRPr="004B0E50">
        <w:rPr>
          <w:rFonts w:ascii="Noto Sans" w:hAnsi="Noto Sans" w:cs="Noto Sans"/>
          <w:sz w:val="23"/>
          <w:szCs w:val="23"/>
        </w:rPr>
        <w:t>: “</w:t>
      </w:r>
      <w:r w:rsidRPr="004B0E50">
        <w:rPr>
          <w:rStyle w:val="Emphasis"/>
          <w:rFonts w:ascii="Noto Sans" w:hAnsi="Noto Sans" w:cs="Noto Sans"/>
          <w:b/>
          <w:bCs/>
          <w:sz w:val="23"/>
          <w:szCs w:val="23"/>
        </w:rPr>
        <w:t>Controlul cancerului de coL uterin prin Acces echitabil la seRvicii de cAlitate: consolidarea capacității programului național de screening – CLARA</w:t>
      </w:r>
      <w:r w:rsidRPr="004B0E50">
        <w:rPr>
          <w:rStyle w:val="Emphasis"/>
          <w:rFonts w:ascii="Noto Sans" w:hAnsi="Noto Sans" w:cs="Noto Sans"/>
          <w:sz w:val="23"/>
          <w:szCs w:val="23"/>
        </w:rPr>
        <w:t>”</w:t>
      </w:r>
    </w:p>
    <w:p w14:paraId="70026F78" w14:textId="77777777" w:rsidR="004B0E50" w:rsidRPr="004B0E50" w:rsidRDefault="004B0E50" w:rsidP="001816A8">
      <w:pPr>
        <w:pStyle w:val="NormalWeb"/>
        <w:shd w:val="clear" w:color="auto" w:fill="FFFFFF"/>
        <w:spacing w:before="0" w:beforeAutospacing="0" w:after="0" w:afterAutospacing="0"/>
        <w:jc w:val="both"/>
        <w:rPr>
          <w:rFonts w:ascii="Noto Sans" w:hAnsi="Noto Sans" w:cs="Noto Sans"/>
          <w:sz w:val="23"/>
          <w:szCs w:val="23"/>
        </w:rPr>
      </w:pPr>
      <w:r w:rsidRPr="004B0E50">
        <w:rPr>
          <w:rStyle w:val="Strong"/>
          <w:rFonts w:ascii="Noto Sans" w:hAnsi="Noto Sans" w:cs="Noto Sans"/>
          <w:sz w:val="23"/>
          <w:szCs w:val="23"/>
        </w:rPr>
        <w:t>Cod Proiect MySMIS: </w:t>
      </w:r>
      <w:r w:rsidRPr="004B0E50">
        <w:rPr>
          <w:rFonts w:ascii="Noto Sans" w:hAnsi="Noto Sans" w:cs="Noto Sans"/>
          <w:sz w:val="23"/>
          <w:szCs w:val="23"/>
        </w:rPr>
        <w:t>353063</w:t>
      </w:r>
    </w:p>
    <w:p w14:paraId="287B54B8" w14:textId="77777777" w:rsidR="004B0E50" w:rsidRPr="004B0E50" w:rsidRDefault="004B0E50" w:rsidP="004B0E50">
      <w:pPr>
        <w:pStyle w:val="NormalWeb"/>
        <w:shd w:val="clear" w:color="auto" w:fill="FFFFFF"/>
        <w:spacing w:before="0" w:beforeAutospacing="0" w:after="150" w:afterAutospacing="0" w:line="330" w:lineRule="atLeast"/>
        <w:jc w:val="both"/>
        <w:rPr>
          <w:rFonts w:ascii="Noto Sans" w:hAnsi="Noto Sans" w:cs="Noto Sans"/>
          <w:sz w:val="23"/>
          <w:szCs w:val="23"/>
        </w:rPr>
      </w:pPr>
      <w:r w:rsidRPr="004B0E50">
        <w:rPr>
          <w:rStyle w:val="Emphasis"/>
          <w:rFonts w:ascii="Noto Sans" w:hAnsi="Noto Sans" w:cs="Noto Sans"/>
          <w:b/>
          <w:bCs/>
          <w:sz w:val="23"/>
          <w:szCs w:val="23"/>
        </w:rPr>
        <w:t> </w:t>
      </w:r>
    </w:p>
    <w:p w14:paraId="1E6DCFB7" w14:textId="5088D461" w:rsidR="004B0E50" w:rsidRPr="004B0E50" w:rsidRDefault="004B0E50" w:rsidP="004B0E50">
      <w:pPr>
        <w:pStyle w:val="NormalWeb"/>
        <w:shd w:val="clear" w:color="auto" w:fill="FFFFFF"/>
        <w:spacing w:before="0" w:beforeAutospacing="0" w:after="150" w:afterAutospacing="0" w:line="330" w:lineRule="atLeast"/>
        <w:jc w:val="both"/>
        <w:rPr>
          <w:rFonts w:ascii="Noto Sans" w:hAnsi="Noto Sans" w:cs="Noto Sans"/>
          <w:sz w:val="23"/>
          <w:szCs w:val="23"/>
        </w:rPr>
      </w:pPr>
      <w:r w:rsidRPr="004B0E50">
        <w:rPr>
          <w:rStyle w:val="Emphasis"/>
          <w:rFonts w:ascii="Noto Sans" w:hAnsi="Noto Sans" w:cs="Noto Sans"/>
          <w:b/>
          <w:bCs/>
          <w:sz w:val="23"/>
          <w:szCs w:val="23"/>
        </w:rPr>
        <w:t>februarie 2026</w:t>
      </w:r>
    </w:p>
    <w:p w14:paraId="75C67425" w14:textId="77777777" w:rsidR="004B0E50" w:rsidRPr="004B0E50" w:rsidRDefault="004B0E50" w:rsidP="004B0E50">
      <w:pPr>
        <w:pStyle w:val="NormalWeb"/>
        <w:shd w:val="clear" w:color="auto" w:fill="FFFFFF"/>
        <w:spacing w:before="0" w:beforeAutospacing="0" w:after="150" w:afterAutospacing="0" w:line="330" w:lineRule="atLeast"/>
        <w:jc w:val="center"/>
        <w:rPr>
          <w:rFonts w:ascii="Noto Sans" w:hAnsi="Noto Sans" w:cs="Noto Sans"/>
          <w:sz w:val="23"/>
          <w:szCs w:val="23"/>
        </w:rPr>
      </w:pPr>
      <w:r w:rsidRPr="004B0E50">
        <w:rPr>
          <w:rStyle w:val="Strong"/>
          <w:rFonts w:ascii="Noto Sans" w:hAnsi="Noto Sans" w:cs="Noto Sans"/>
          <w:sz w:val="23"/>
          <w:szCs w:val="23"/>
        </w:rPr>
        <w:t>COMUNICAT DE PRESĂ</w:t>
      </w:r>
    </w:p>
    <w:p w14:paraId="5962B962" w14:textId="77777777" w:rsidR="004B0E50" w:rsidRPr="004B0E50" w:rsidRDefault="004B0E50" w:rsidP="004B0E50">
      <w:pPr>
        <w:pStyle w:val="NormalWeb"/>
        <w:shd w:val="clear" w:color="auto" w:fill="FFFFFF"/>
        <w:spacing w:before="0" w:beforeAutospacing="0" w:after="150" w:afterAutospacing="0" w:line="330" w:lineRule="atLeast"/>
        <w:jc w:val="center"/>
        <w:rPr>
          <w:rFonts w:ascii="Noto Sans" w:hAnsi="Noto Sans" w:cs="Noto Sans"/>
          <w:sz w:val="23"/>
          <w:szCs w:val="23"/>
        </w:rPr>
      </w:pPr>
      <w:r w:rsidRPr="004B0E50">
        <w:rPr>
          <w:rStyle w:val="Strong"/>
          <w:rFonts w:ascii="Noto Sans" w:hAnsi="Noto Sans" w:cs="Noto Sans"/>
          <w:sz w:val="23"/>
          <w:szCs w:val="23"/>
        </w:rPr>
        <w:t>LANSARE PROIECT</w:t>
      </w:r>
    </w:p>
    <w:p w14:paraId="5D542C4B" w14:textId="77777777" w:rsidR="001816A8" w:rsidRDefault="004B0E50" w:rsidP="004B0E50">
      <w:pPr>
        <w:spacing w:before="120" w:after="120"/>
        <w:jc w:val="both"/>
        <w:rPr>
          <w:rFonts w:ascii="Arial" w:hAnsi="Arial" w:cs="Arial"/>
          <w:sz w:val="24"/>
          <w:szCs w:val="24"/>
        </w:rPr>
      </w:pPr>
      <w:r w:rsidRPr="004B0E50">
        <w:rPr>
          <w:rFonts w:ascii="Arial" w:hAnsi="Arial" w:cs="Arial"/>
          <w:b/>
          <w:bCs/>
          <w:sz w:val="24"/>
          <w:szCs w:val="24"/>
        </w:rPr>
        <w:t>Spitalul Clinic Județean de Urgență Târgu Mureș</w:t>
      </w:r>
      <w:r>
        <w:rPr>
          <w:rFonts w:ascii="Arial" w:hAnsi="Arial" w:cs="Arial"/>
          <w:sz w:val="24"/>
          <w:szCs w:val="24"/>
        </w:rPr>
        <w:t xml:space="preserve">, în calitate de partener, </w:t>
      </w:r>
      <w:r w:rsidRPr="004B0E50">
        <w:rPr>
          <w:rFonts w:ascii="Arial" w:hAnsi="Arial" w:cs="Arial"/>
          <w:sz w:val="24"/>
          <w:szCs w:val="24"/>
        </w:rPr>
        <w:t>are onoarea de a anunța începerea proiectului „</w:t>
      </w:r>
      <w:r w:rsidRPr="002B6A96">
        <w:rPr>
          <w:rFonts w:ascii="Arial" w:hAnsi="Arial" w:cs="Arial"/>
          <w:b/>
          <w:bCs/>
          <w:sz w:val="24"/>
          <w:szCs w:val="24"/>
        </w:rPr>
        <w:t>Controlul cancerului de coL uterin prin Acces echitabil la seRvicii de cAlitate: consolidarea capacității programului național de screening – CLARA”</w:t>
      </w:r>
      <w:r w:rsidRPr="004B0E50">
        <w:rPr>
          <w:rFonts w:ascii="Arial" w:hAnsi="Arial" w:cs="Arial"/>
          <w:sz w:val="24"/>
          <w:szCs w:val="24"/>
        </w:rPr>
        <w:t>, cod SMIS 353063, proiect implementat în parteneriat cu</w:t>
      </w:r>
      <w:r w:rsidR="001816A8">
        <w:rPr>
          <w:rFonts w:ascii="Arial" w:hAnsi="Arial" w:cs="Arial"/>
          <w:sz w:val="24"/>
          <w:szCs w:val="24"/>
        </w:rPr>
        <w:t>:</w:t>
      </w:r>
    </w:p>
    <w:p w14:paraId="2A6FCA77" w14:textId="77777777" w:rsidR="001816A8" w:rsidRDefault="002B6A96" w:rsidP="001816A8">
      <w:pPr>
        <w:pStyle w:val="ListParagraph"/>
        <w:numPr>
          <w:ilvl w:val="0"/>
          <w:numId w:val="5"/>
        </w:numPr>
        <w:spacing w:before="120" w:after="120"/>
        <w:jc w:val="both"/>
        <w:rPr>
          <w:rFonts w:ascii="Arial" w:hAnsi="Arial" w:cs="Arial"/>
        </w:rPr>
      </w:pPr>
      <w:r w:rsidRPr="001816A8">
        <w:rPr>
          <w:rFonts w:ascii="Arial" w:hAnsi="Arial" w:cs="Arial"/>
        </w:rPr>
        <w:t xml:space="preserve">Universitatea de Medicină și Farmacie “Carol Davila” București, </w:t>
      </w:r>
    </w:p>
    <w:p w14:paraId="0E092B69"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Institutul Național de Sănătate Publică, </w:t>
      </w:r>
    </w:p>
    <w:p w14:paraId="0DC7A5B6"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Spitalul Clinic Județean de Urgență Craiova, </w:t>
      </w:r>
    </w:p>
    <w:p w14:paraId="38DA5EC5"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Institutul Oncologic Prof.Dr. I.Chiricuță Cluj-Napoca, </w:t>
      </w:r>
    </w:p>
    <w:p w14:paraId="658CEC87"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Spitalul Clinic Municipal de Urgență Timișoara,</w:t>
      </w:r>
    </w:p>
    <w:p w14:paraId="3D2E102F"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Institutul Regional de Onoclogie Iași, </w:t>
      </w:r>
    </w:p>
    <w:p w14:paraId="5D1D2AA1"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Spitalul Clinic Județean de Urgență “Sfântul Apostol Andrei” Constanța, </w:t>
      </w:r>
    </w:p>
    <w:p w14:paraId="73717BCC"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Institutul Oncologic Prof.Dr.Alexandru Trestioreanu București, </w:t>
      </w:r>
    </w:p>
    <w:p w14:paraId="2361A1B9"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Spitalul Județean de Urgență Pitești, </w:t>
      </w:r>
    </w:p>
    <w:p w14:paraId="77EEDBDE" w14:textId="77777777" w:rsid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 xml:space="preserve">Asociația Centrul de Resurse și Formare în Profesiuni Sociale „Pro Vocație”, </w:t>
      </w:r>
    </w:p>
    <w:p w14:paraId="5BDEA83D" w14:textId="73860807" w:rsidR="004B0E50" w:rsidRPr="001816A8" w:rsidRDefault="004B0E50" w:rsidP="001816A8">
      <w:pPr>
        <w:pStyle w:val="ListParagraph"/>
        <w:numPr>
          <w:ilvl w:val="0"/>
          <w:numId w:val="5"/>
        </w:numPr>
        <w:spacing w:before="120" w:after="120"/>
        <w:jc w:val="both"/>
        <w:rPr>
          <w:rFonts w:ascii="Arial" w:hAnsi="Arial" w:cs="Arial"/>
        </w:rPr>
      </w:pPr>
      <w:r w:rsidRPr="001816A8">
        <w:rPr>
          <w:rFonts w:ascii="Arial" w:hAnsi="Arial" w:cs="Arial"/>
        </w:rPr>
        <w:t>Asociația Coaliția Organizațiilor Pacienților cu Afecțiuni Cronice din România (C.O.P.A.C.-RO).</w:t>
      </w:r>
    </w:p>
    <w:p w14:paraId="103F3AC2" w14:textId="77777777" w:rsidR="00B67058" w:rsidRDefault="00B67058" w:rsidP="00B67058">
      <w:pPr>
        <w:spacing w:before="120" w:after="120"/>
        <w:ind w:firstLine="360"/>
        <w:jc w:val="both"/>
        <w:rPr>
          <w:rFonts w:ascii="Arial" w:hAnsi="Arial" w:cs="Arial"/>
          <w:sz w:val="24"/>
          <w:szCs w:val="24"/>
        </w:rPr>
      </w:pPr>
    </w:p>
    <w:p w14:paraId="16608895" w14:textId="3ADB75B4" w:rsidR="004B0E50" w:rsidRPr="004B0E50" w:rsidRDefault="002B6A96" w:rsidP="00B67058">
      <w:pPr>
        <w:spacing w:before="120" w:after="120"/>
        <w:ind w:firstLine="360"/>
        <w:jc w:val="both"/>
        <w:rPr>
          <w:rFonts w:ascii="Arial" w:hAnsi="Arial" w:cs="Arial"/>
          <w:sz w:val="24"/>
          <w:szCs w:val="24"/>
        </w:rPr>
      </w:pPr>
      <w:r w:rsidRPr="004B0E50">
        <w:rPr>
          <w:rFonts w:ascii="Arial" w:hAnsi="Arial" w:cs="Arial"/>
          <w:sz w:val="24"/>
          <w:szCs w:val="24"/>
        </w:rPr>
        <w:t>P</w:t>
      </w:r>
      <w:r w:rsidR="004B0E50" w:rsidRPr="004B0E50">
        <w:rPr>
          <w:rFonts w:ascii="Arial" w:hAnsi="Arial" w:cs="Arial"/>
          <w:sz w:val="24"/>
          <w:szCs w:val="24"/>
        </w:rPr>
        <w:t>roiectul „</w:t>
      </w:r>
      <w:r w:rsidR="004B0E50" w:rsidRPr="002B6A96">
        <w:rPr>
          <w:rFonts w:ascii="Arial" w:hAnsi="Arial" w:cs="Arial"/>
          <w:b/>
          <w:bCs/>
          <w:sz w:val="24"/>
          <w:szCs w:val="24"/>
        </w:rPr>
        <w:t>Controlul cancerului de coL uterin prin Acces echitabil la seRvicii de cAlitate: consolidarea capacității programului național de screening – CLARA</w:t>
      </w:r>
      <w:r w:rsidR="004B0E50" w:rsidRPr="004B0E50">
        <w:rPr>
          <w:rFonts w:ascii="Arial" w:hAnsi="Arial" w:cs="Arial"/>
          <w:sz w:val="24"/>
          <w:szCs w:val="24"/>
        </w:rPr>
        <w:t xml:space="preserve">”, cod SMIS 353063, </w:t>
      </w:r>
      <w:r>
        <w:rPr>
          <w:rFonts w:ascii="Arial" w:hAnsi="Arial" w:cs="Arial"/>
          <w:sz w:val="24"/>
          <w:szCs w:val="24"/>
        </w:rPr>
        <w:t xml:space="preserve">derulat </w:t>
      </w:r>
      <w:r w:rsidR="004B0E50" w:rsidRPr="004B0E50">
        <w:rPr>
          <w:rFonts w:ascii="Arial" w:hAnsi="Arial" w:cs="Arial"/>
          <w:sz w:val="24"/>
          <w:szCs w:val="24"/>
        </w:rPr>
        <w:t>în baza Contractului de Finanțare nr. 155357/29.12.2025, încheiat cu Ministerul Investițiilor și Proiectelor Europene (MIPE) în calitate de Autoritate de Management pentru Programul Sănătate</w:t>
      </w:r>
      <w:r>
        <w:rPr>
          <w:rFonts w:ascii="Arial" w:hAnsi="Arial" w:cs="Arial"/>
          <w:sz w:val="24"/>
          <w:szCs w:val="24"/>
        </w:rPr>
        <w:t xml:space="preserve">, </w:t>
      </w:r>
      <w:r w:rsidRPr="004B0E50">
        <w:rPr>
          <w:rFonts w:ascii="Arial" w:hAnsi="Arial" w:cs="Arial"/>
          <w:sz w:val="24"/>
          <w:szCs w:val="24"/>
        </w:rPr>
        <w:t xml:space="preserve">va </w:t>
      </w:r>
      <w:r>
        <w:rPr>
          <w:rFonts w:ascii="Arial" w:hAnsi="Arial" w:cs="Arial"/>
          <w:sz w:val="24"/>
          <w:szCs w:val="24"/>
        </w:rPr>
        <w:t xml:space="preserve">fi </w:t>
      </w:r>
      <w:r w:rsidRPr="004B0E50">
        <w:rPr>
          <w:rFonts w:ascii="Arial" w:hAnsi="Arial" w:cs="Arial"/>
          <w:sz w:val="24"/>
          <w:szCs w:val="24"/>
        </w:rPr>
        <w:t>implementa</w:t>
      </w:r>
      <w:r>
        <w:rPr>
          <w:rFonts w:ascii="Arial" w:hAnsi="Arial" w:cs="Arial"/>
          <w:sz w:val="24"/>
          <w:szCs w:val="24"/>
        </w:rPr>
        <w:t>t</w:t>
      </w:r>
      <w:r w:rsidRPr="004B0E50">
        <w:rPr>
          <w:rFonts w:ascii="Arial" w:hAnsi="Arial" w:cs="Arial"/>
          <w:sz w:val="24"/>
          <w:szCs w:val="24"/>
        </w:rPr>
        <w:t xml:space="preserve"> pe o durată de 46 de luni, în perioada </w:t>
      </w:r>
      <w:r w:rsidRPr="004B0E50">
        <w:rPr>
          <w:rFonts w:ascii="Arial" w:hAnsi="Arial" w:cs="Arial"/>
          <w:sz w:val="24"/>
          <w:szCs w:val="24"/>
        </w:rPr>
        <w:lastRenderedPageBreak/>
        <w:t>decembrie 2025</w:t>
      </w:r>
      <w:r>
        <w:rPr>
          <w:rFonts w:ascii="Arial" w:hAnsi="Arial" w:cs="Arial"/>
          <w:sz w:val="24"/>
          <w:szCs w:val="24"/>
        </w:rPr>
        <w:t xml:space="preserve"> </w:t>
      </w:r>
      <w:r w:rsidRPr="004B0E50">
        <w:rPr>
          <w:rFonts w:ascii="Arial" w:hAnsi="Arial" w:cs="Arial"/>
          <w:sz w:val="24"/>
          <w:szCs w:val="24"/>
        </w:rPr>
        <w:t>-</w:t>
      </w:r>
      <w:r>
        <w:rPr>
          <w:rFonts w:ascii="Arial" w:hAnsi="Arial" w:cs="Arial"/>
          <w:sz w:val="24"/>
          <w:szCs w:val="24"/>
        </w:rPr>
        <w:t xml:space="preserve"> </w:t>
      </w:r>
      <w:r w:rsidRPr="004B0E50">
        <w:rPr>
          <w:rFonts w:ascii="Arial" w:hAnsi="Arial" w:cs="Arial"/>
          <w:sz w:val="24"/>
          <w:szCs w:val="24"/>
        </w:rPr>
        <w:t>octombrie 2029</w:t>
      </w:r>
      <w:r w:rsidR="004B0E50" w:rsidRPr="004B0E50">
        <w:rPr>
          <w:rFonts w:ascii="Arial" w:hAnsi="Arial" w:cs="Arial"/>
          <w:sz w:val="24"/>
          <w:szCs w:val="24"/>
        </w:rPr>
        <w:t>. Proiectul este finanțat în cadrul Programului Operațional Sănătate (POS), Prioritatea 1: Creșterea calității serviciilor de asistență medicală primară, comunitară, a serviciilor oferite în regim ambulatoriu și îmbunătățirea și consolidarea serviciilor preventive.</w:t>
      </w:r>
    </w:p>
    <w:p w14:paraId="1064784D" w14:textId="77777777" w:rsidR="004B0E50" w:rsidRPr="002B6A96" w:rsidRDefault="004B0E50" w:rsidP="004B0E50">
      <w:pPr>
        <w:spacing w:before="120" w:after="120"/>
        <w:jc w:val="both"/>
        <w:rPr>
          <w:rFonts w:ascii="Arial" w:hAnsi="Arial" w:cs="Arial"/>
          <w:b/>
          <w:bCs/>
          <w:sz w:val="24"/>
          <w:szCs w:val="24"/>
        </w:rPr>
      </w:pPr>
    </w:p>
    <w:p w14:paraId="7967CFFA" w14:textId="77777777" w:rsidR="004B0E50" w:rsidRPr="004B0E50" w:rsidRDefault="004B0E50" w:rsidP="00B67058">
      <w:pPr>
        <w:spacing w:before="120" w:after="120"/>
        <w:ind w:firstLine="360"/>
        <w:jc w:val="both"/>
        <w:rPr>
          <w:rFonts w:ascii="Arial" w:hAnsi="Arial" w:cs="Arial"/>
          <w:sz w:val="24"/>
          <w:szCs w:val="24"/>
        </w:rPr>
      </w:pPr>
      <w:r w:rsidRPr="002B6A96">
        <w:rPr>
          <w:rFonts w:ascii="Arial" w:hAnsi="Arial" w:cs="Arial"/>
          <w:b/>
          <w:bCs/>
          <w:sz w:val="24"/>
          <w:szCs w:val="24"/>
        </w:rPr>
        <w:t>Obiectivul general al proiectului:</w:t>
      </w:r>
      <w:r w:rsidRPr="004B0E50">
        <w:rPr>
          <w:rFonts w:ascii="Arial" w:hAnsi="Arial" w:cs="Arial"/>
          <w:sz w:val="24"/>
          <w:szCs w:val="24"/>
        </w:rPr>
        <w:t xml:space="preserve"> Lărgirea accesului egal și în timp util, echitabil și nediscriminatoriu, la servicii de sănătate de calitate și cost eficace, centrate pe pacient, pentru 272.256 de persoane din grupul țintă, prin : (1) dezvoltarea capacității programului de screening în domeniul cancerului de col uterin prin elaborarea de instrumente de lucru, respectiv o (1) metodologie de screening actualizată, un (1) curriculum de formare pentru medicii ginecologi, 4 (patru) curricula de formare pentru personalul din domeniul medical și nonmedical, un (1) registru de screening actualizat pentru optimimizarea colectării, prelucrării și analizei digitale a datelor obținute în urma screeningului; (2) formarea a 700 de specialiști, personal medical și non-medical implicat în identificarea/mobilizarea și sprijinirea grupului țintă pentru participarea la programul de screening de cancer de col uterin, respectiv, implicat în screening, diagnostic și îndrumarea către tratament; (3) derularea de acțiuni de informare, consiliere, mobilizare, educare și conștientizare utilizând și o (1) campanie de informare pentru un număr de 271.556 de persoane aparținând grupului țintă vulnerabil (36.816 persoane pentru fiecare regiune mai puțin dezvoltată și 13.844 persoane din regiunea BI); (4) organizarea și derularea unui program de screening de cancer de col uterin cu testare prin proceduri medicale pentru minim 217.246 de persoane (aparținând grupului țintă vulnerabil (29.453 persoane pentru fiecare regiune mai puțin dezvoltată și 11.075 persoane din regiunea BI); (5) monitorizarea programului de screening prin metode specifice în vederea asigurării calității acestuia; inființarea si operaționalizarea a 5 centre de prevenție în regiunile în care nu au fost derulate programe pilot (București-Ilfov, Sud Vest, Sud Est și Vest) și dotarea a 4 centre dintre cele existente (Nord-Vest, Centru, Sud-Muntenia, Nord-Est).</w:t>
      </w:r>
    </w:p>
    <w:p w14:paraId="1EA297E4" w14:textId="77777777" w:rsidR="004B0E50" w:rsidRPr="004B0E50" w:rsidRDefault="004B0E50" w:rsidP="004B0E50">
      <w:pPr>
        <w:spacing w:before="120" w:after="120"/>
        <w:jc w:val="both"/>
        <w:rPr>
          <w:rFonts w:ascii="Arial" w:hAnsi="Arial" w:cs="Arial"/>
          <w:sz w:val="24"/>
          <w:szCs w:val="24"/>
        </w:rPr>
      </w:pPr>
    </w:p>
    <w:p w14:paraId="3F43D68A" w14:textId="77777777" w:rsidR="004B0E50" w:rsidRPr="004B0E50" w:rsidRDefault="004B0E50" w:rsidP="004B0E50">
      <w:pPr>
        <w:spacing w:before="120" w:after="120"/>
        <w:jc w:val="both"/>
        <w:rPr>
          <w:rFonts w:ascii="Arial" w:hAnsi="Arial" w:cs="Arial"/>
          <w:sz w:val="24"/>
          <w:szCs w:val="24"/>
        </w:rPr>
      </w:pPr>
      <w:r w:rsidRPr="002B6A96">
        <w:rPr>
          <w:rFonts w:ascii="Arial" w:hAnsi="Arial" w:cs="Arial"/>
          <w:b/>
          <w:bCs/>
          <w:sz w:val="24"/>
          <w:szCs w:val="24"/>
        </w:rPr>
        <w:t>Rezultatele așteptate în urma derulării proiectului</w:t>
      </w:r>
      <w:r w:rsidRPr="004B0E50">
        <w:rPr>
          <w:rFonts w:ascii="Arial" w:hAnsi="Arial" w:cs="Arial"/>
          <w:sz w:val="24"/>
          <w:szCs w:val="24"/>
        </w:rPr>
        <w:t xml:space="preserve"> sunt:</w:t>
      </w:r>
    </w:p>
    <w:p w14:paraId="288A4081" w14:textId="77777777" w:rsidR="004B0E50" w:rsidRPr="004B0E50" w:rsidRDefault="004B0E50" w:rsidP="004B0E50">
      <w:pPr>
        <w:spacing w:before="120" w:after="120"/>
        <w:jc w:val="both"/>
        <w:rPr>
          <w:rFonts w:ascii="Arial" w:hAnsi="Arial" w:cs="Arial"/>
          <w:sz w:val="24"/>
          <w:szCs w:val="24"/>
        </w:rPr>
      </w:pPr>
    </w:p>
    <w:p w14:paraId="5AD95C91"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R1 (1.1) – Cadrul metodologic al programului de screening actualizat</w:t>
      </w:r>
    </w:p>
    <w:p w14:paraId="0F0342AA"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R2 (A1.2) – Curricula de formare pentru programul de screening actualizate (1 curriculum de formare pentru medicii ginecologi + 4 curricula de formare pentru personalul din domeniul medical și non-medical)</w:t>
      </w:r>
    </w:p>
    <w:p w14:paraId="13D6845B"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R3 (A1.2) – 700 persoane formate – personal din managementul /coordonarea /implementarea programelor de screening/ personal din autoritățile publice centrale și locale ale sistemului public de sănătate</w:t>
      </w:r>
    </w:p>
    <w:p w14:paraId="4EE77272"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lastRenderedPageBreak/>
        <w:t>R4 (A1.3) – Registru de screening actualizat</w:t>
      </w:r>
    </w:p>
    <w:p w14:paraId="46F4088E"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R5 (A2.2) 1 campanie de informare, consiliere, mobilizare, educare și conștientizare a grupului vulnerabil privind activitățile de prevenție, depistare precoce a cancerului de col uterin dedicate persoanelor din grupurile vulnerabile /defavorizate</w:t>
      </w:r>
    </w:p>
    <w:p w14:paraId="5C3C6B2D"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R6 (A2.2) 271.556 de persoane care au beneficiat de informare, consiliere, mobilizare, educare și conștientizare privind activitățile de prevenție, depistare precoce a cancerului de col uterin</w:t>
      </w:r>
    </w:p>
    <w:p w14:paraId="38FFB245"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R7 (A1.4, A1.5, A2.1, A2.3, A2.4, A3.1) – 217.246 persoane din grupuri vulnerabile /defavorizate socioeconomic /care locuiesc în comunități cu grad de vulnerabilitate crescut care au beneficiat de screening cancer col uterin</w:t>
      </w:r>
    </w:p>
    <w:p w14:paraId="36734447"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R8 (A2.5) – 5 centre de prevenție regionale pentru identificarea persoanelor cu risc de cancer de col uterin înființate /4 centre dezvoltate</w:t>
      </w:r>
    </w:p>
    <w:p w14:paraId="7F0F1EF9" w14:textId="77777777" w:rsidR="004B0E50" w:rsidRPr="004B0E50" w:rsidRDefault="004B0E50" w:rsidP="004B0E50">
      <w:pPr>
        <w:spacing w:before="120" w:after="120"/>
        <w:jc w:val="both"/>
        <w:rPr>
          <w:rFonts w:ascii="Arial" w:hAnsi="Arial" w:cs="Arial"/>
          <w:sz w:val="24"/>
          <w:szCs w:val="24"/>
        </w:rPr>
      </w:pPr>
    </w:p>
    <w:p w14:paraId="022425BB"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 xml:space="preserve">Valoarea totală eligibilă a proiectului este de </w:t>
      </w:r>
      <w:r w:rsidRPr="001816A8">
        <w:rPr>
          <w:rFonts w:ascii="Arial" w:hAnsi="Arial" w:cs="Arial"/>
          <w:b/>
          <w:bCs/>
          <w:sz w:val="24"/>
          <w:szCs w:val="24"/>
        </w:rPr>
        <w:t>258.365.258,21 lei</w:t>
      </w:r>
      <w:r w:rsidRPr="004B0E50">
        <w:rPr>
          <w:rFonts w:ascii="Arial" w:hAnsi="Arial" w:cs="Arial"/>
          <w:sz w:val="24"/>
          <w:szCs w:val="24"/>
        </w:rPr>
        <w:t>, după cum urmează:</w:t>
      </w:r>
    </w:p>
    <w:p w14:paraId="3FC8205F" w14:textId="77777777" w:rsidR="004B0E50" w:rsidRPr="004B0E50" w:rsidRDefault="004B0E50" w:rsidP="004B0E50">
      <w:pPr>
        <w:spacing w:before="120" w:after="120"/>
        <w:jc w:val="both"/>
        <w:rPr>
          <w:rFonts w:ascii="Arial" w:hAnsi="Arial" w:cs="Arial"/>
          <w:sz w:val="24"/>
          <w:szCs w:val="24"/>
        </w:rPr>
      </w:pPr>
    </w:p>
    <w:p w14:paraId="7B8EA125"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Autoritatea de Management pentru Programul Sănătate acordă o finanțare nerambursabilă în sumă maximă de 251.820.813,29 lei, echivalentă cu 97,47% din valoarea totală eligibilă aprobată.</w:t>
      </w:r>
    </w:p>
    <w:p w14:paraId="29C907F9" w14:textId="77777777" w:rsidR="004B0E50" w:rsidRPr="004B0E50" w:rsidRDefault="004B0E50" w:rsidP="004B0E50">
      <w:pPr>
        <w:spacing w:before="120" w:after="120"/>
        <w:jc w:val="both"/>
        <w:rPr>
          <w:rFonts w:ascii="Arial" w:hAnsi="Arial" w:cs="Arial"/>
          <w:sz w:val="24"/>
          <w:szCs w:val="24"/>
        </w:rPr>
      </w:pPr>
    </w:p>
    <w:p w14:paraId="204394EE" w14:textId="77777777" w:rsidR="004B0E50" w:rsidRPr="004B0E50" w:rsidRDefault="004B0E50" w:rsidP="004B0E50">
      <w:pPr>
        <w:spacing w:before="120" w:after="120"/>
        <w:jc w:val="both"/>
        <w:rPr>
          <w:rFonts w:ascii="Arial" w:hAnsi="Arial" w:cs="Arial"/>
          <w:sz w:val="24"/>
          <w:szCs w:val="24"/>
        </w:rPr>
      </w:pPr>
      <w:r w:rsidRPr="004B0E50">
        <w:rPr>
          <w:rFonts w:ascii="Arial" w:hAnsi="Arial" w:cs="Arial"/>
          <w:sz w:val="24"/>
          <w:szCs w:val="24"/>
        </w:rPr>
        <w:t>Proiectul este cofinanțat din Fondul Social European Plus (FSE+) prin Programul Sănătate,</w:t>
      </w:r>
    </w:p>
    <w:p w14:paraId="3B68B7A1" w14:textId="50B850C7" w:rsidR="004B0E50" w:rsidRDefault="004B0E50" w:rsidP="004B0E50">
      <w:pPr>
        <w:spacing w:before="120" w:after="120"/>
        <w:jc w:val="both"/>
        <w:rPr>
          <w:rFonts w:ascii="Arial" w:hAnsi="Arial" w:cs="Arial"/>
          <w:sz w:val="24"/>
          <w:szCs w:val="24"/>
        </w:rPr>
      </w:pPr>
      <w:r w:rsidRPr="004B0E50">
        <w:rPr>
          <w:rFonts w:ascii="Arial" w:hAnsi="Arial" w:cs="Arial"/>
          <w:sz w:val="24"/>
          <w:szCs w:val="24"/>
        </w:rPr>
        <w:t>PS/697/PS_P1/OP4/ESO4.11/PS_P1_ESO4.11_A1 – Organizare de programe și servicii de prevenție, depistare precoce, (screening), diagnostic și tratament al leziunilor precanceroase ale cancerului de col uterin.</w:t>
      </w:r>
    </w:p>
    <w:p w14:paraId="736F783E" w14:textId="1C3B1F6D" w:rsidR="004B0E50" w:rsidRDefault="004B0E50" w:rsidP="00216498">
      <w:pPr>
        <w:spacing w:before="120" w:after="120"/>
        <w:jc w:val="both"/>
        <w:rPr>
          <w:rFonts w:ascii="Arial" w:hAnsi="Arial" w:cs="Arial"/>
          <w:sz w:val="24"/>
          <w:szCs w:val="24"/>
        </w:rPr>
      </w:pPr>
    </w:p>
    <w:p w14:paraId="2331594D" w14:textId="77777777" w:rsidR="00042BEF" w:rsidRDefault="00042BEF" w:rsidP="00216498">
      <w:pPr>
        <w:spacing w:before="120" w:after="120"/>
        <w:jc w:val="both"/>
        <w:rPr>
          <w:rFonts w:ascii="Arial" w:hAnsi="Arial" w:cs="Arial"/>
          <w:sz w:val="24"/>
          <w:szCs w:val="24"/>
        </w:rPr>
      </w:pPr>
    </w:p>
    <w:p w14:paraId="7BC9A978" w14:textId="27F060E3" w:rsidR="001E6908" w:rsidRDefault="001E6908" w:rsidP="00216498">
      <w:pPr>
        <w:spacing w:before="120" w:after="120"/>
        <w:jc w:val="both"/>
        <w:rPr>
          <w:rFonts w:ascii="Arial" w:hAnsi="Arial" w:cs="Arial"/>
          <w:b/>
          <w:bCs/>
          <w:sz w:val="24"/>
          <w:szCs w:val="24"/>
        </w:rPr>
      </w:pPr>
      <w:r w:rsidRPr="002B6A96">
        <w:rPr>
          <w:rFonts w:ascii="Arial" w:hAnsi="Arial" w:cs="Arial"/>
          <w:b/>
          <w:bCs/>
          <w:sz w:val="24"/>
          <w:szCs w:val="24"/>
        </w:rPr>
        <w:t>Date de contact:</w:t>
      </w:r>
    </w:p>
    <w:p w14:paraId="4BC1BE27" w14:textId="5737857E" w:rsidR="001816A8" w:rsidRPr="002B6A96" w:rsidRDefault="001816A8" w:rsidP="00216498">
      <w:pPr>
        <w:spacing w:before="120" w:after="120"/>
        <w:jc w:val="both"/>
        <w:rPr>
          <w:rFonts w:ascii="Arial" w:hAnsi="Arial" w:cs="Arial"/>
          <w:b/>
          <w:bCs/>
          <w:sz w:val="24"/>
          <w:szCs w:val="24"/>
        </w:rPr>
      </w:pPr>
      <w:r>
        <w:rPr>
          <w:rFonts w:ascii="Arial" w:hAnsi="Arial" w:cs="Arial"/>
          <w:b/>
          <w:bCs/>
          <w:sz w:val="24"/>
          <w:szCs w:val="24"/>
        </w:rPr>
        <w:t>Spitalul Clinic Județean de Urgență Târgu Mureș</w:t>
      </w:r>
    </w:p>
    <w:p w14:paraId="3CEE5A03" w14:textId="1C4875CF" w:rsidR="001E6908" w:rsidRDefault="00FA4C68" w:rsidP="00216498">
      <w:pPr>
        <w:spacing w:before="120" w:after="120"/>
        <w:jc w:val="both"/>
        <w:rPr>
          <w:rFonts w:ascii="Arial" w:hAnsi="Arial" w:cs="Arial"/>
          <w:sz w:val="24"/>
          <w:szCs w:val="24"/>
        </w:rPr>
      </w:pPr>
      <w:hyperlink r:id="rId7" w:history="1">
        <w:r w:rsidR="001E6908" w:rsidRPr="00D85114">
          <w:rPr>
            <w:rStyle w:val="Hyperlink"/>
            <w:rFonts w:ascii="Arial" w:hAnsi="Arial" w:cs="Arial"/>
            <w:sz w:val="24"/>
            <w:szCs w:val="24"/>
          </w:rPr>
          <w:t>secretariat@spitalmures.ro</w:t>
        </w:r>
      </w:hyperlink>
    </w:p>
    <w:p w14:paraId="34C2882A" w14:textId="2F463838" w:rsidR="00D34475" w:rsidRDefault="00042BEF" w:rsidP="00216498">
      <w:pPr>
        <w:spacing w:before="120" w:after="120"/>
        <w:jc w:val="both"/>
        <w:rPr>
          <w:rFonts w:ascii="Arial" w:hAnsi="Arial" w:cs="Arial"/>
          <w:sz w:val="24"/>
          <w:szCs w:val="24"/>
        </w:rPr>
      </w:pPr>
      <w:r>
        <w:rPr>
          <w:rFonts w:ascii="Arial" w:hAnsi="Arial" w:cs="Arial"/>
          <w:sz w:val="24"/>
          <w:szCs w:val="24"/>
        </w:rPr>
        <w:t>T</w:t>
      </w:r>
      <w:r w:rsidR="00D34475">
        <w:rPr>
          <w:rFonts w:ascii="Arial" w:hAnsi="Arial" w:cs="Arial"/>
          <w:sz w:val="24"/>
          <w:szCs w:val="24"/>
        </w:rPr>
        <w:t>el</w:t>
      </w:r>
      <w:r>
        <w:rPr>
          <w:rFonts w:ascii="Arial" w:hAnsi="Arial" w:cs="Arial"/>
          <w:sz w:val="24"/>
          <w:szCs w:val="24"/>
        </w:rPr>
        <w:t>efon</w:t>
      </w:r>
      <w:r w:rsidR="00D34475">
        <w:rPr>
          <w:rFonts w:ascii="Arial" w:hAnsi="Arial" w:cs="Arial"/>
          <w:sz w:val="24"/>
          <w:szCs w:val="24"/>
        </w:rPr>
        <w:t>:</w:t>
      </w:r>
      <w:r>
        <w:rPr>
          <w:rFonts w:ascii="Arial" w:hAnsi="Arial" w:cs="Arial"/>
          <w:sz w:val="24"/>
          <w:szCs w:val="24"/>
        </w:rPr>
        <w:t xml:space="preserve"> 0372.653.100,</w:t>
      </w:r>
      <w:r w:rsidR="00D34475">
        <w:rPr>
          <w:rFonts w:ascii="Arial" w:hAnsi="Arial" w:cs="Arial"/>
          <w:sz w:val="24"/>
          <w:szCs w:val="24"/>
        </w:rPr>
        <w:t xml:space="preserve"> 0265</w:t>
      </w:r>
      <w:r w:rsidR="000C6E2C">
        <w:rPr>
          <w:rFonts w:ascii="Arial" w:hAnsi="Arial" w:cs="Arial"/>
          <w:sz w:val="24"/>
          <w:szCs w:val="24"/>
        </w:rPr>
        <w:t>-212111, 0265-217235, fax: 0265-215768</w:t>
      </w:r>
    </w:p>
    <w:p w14:paraId="4DAA4DAB" w14:textId="1D03675F" w:rsidR="00024BB5" w:rsidRDefault="00D34475" w:rsidP="00216498">
      <w:pPr>
        <w:spacing w:before="120" w:after="120"/>
        <w:jc w:val="both"/>
        <w:rPr>
          <w:rFonts w:ascii="Arial" w:hAnsi="Arial" w:cs="Arial"/>
          <w:sz w:val="24"/>
          <w:szCs w:val="24"/>
        </w:rPr>
      </w:pPr>
      <w:r>
        <w:rPr>
          <w:rFonts w:ascii="Arial" w:hAnsi="Arial" w:cs="Arial"/>
          <w:sz w:val="24"/>
          <w:szCs w:val="24"/>
        </w:rPr>
        <w:t>Târgu Mureș, str. Gheorghe Marinescu, nr. 50, 540136</w:t>
      </w:r>
    </w:p>
    <w:sectPr w:rsidR="00024BB5" w:rsidSect="001816A8">
      <w:headerReference w:type="default" r:id="rId8"/>
      <w:footerReference w:type="default" r:id="rId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D5D4" w14:textId="77777777" w:rsidR="00FA4C68" w:rsidRDefault="00FA4C68" w:rsidP="008068C6">
      <w:pPr>
        <w:spacing w:after="0" w:line="240" w:lineRule="auto"/>
      </w:pPr>
      <w:r>
        <w:separator/>
      </w:r>
    </w:p>
  </w:endnote>
  <w:endnote w:type="continuationSeparator" w:id="0">
    <w:p w14:paraId="48614312" w14:textId="77777777" w:rsidR="00FA4C68" w:rsidRDefault="00FA4C68" w:rsidP="0080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B9CB" w14:textId="77140338" w:rsidR="00BB5182" w:rsidRDefault="00BB5182" w:rsidP="00BB5182">
    <w:pPr>
      <w:pBdr>
        <w:top w:val="nil"/>
        <w:left w:val="nil"/>
        <w:bottom w:val="nil"/>
        <w:right w:val="nil"/>
        <w:between w:val="nil"/>
      </w:pBdr>
      <w:tabs>
        <w:tab w:val="center" w:pos="4513"/>
        <w:tab w:val="right" w:pos="9026"/>
      </w:tabs>
      <w:rPr>
        <w:color w:val="000000"/>
      </w:rPr>
    </w:pPr>
    <w:r w:rsidRPr="007979AC">
      <w:rPr>
        <w:noProof/>
      </w:rPr>
      <w:drawing>
        <wp:inline distT="0" distB="0" distL="0" distR="0" wp14:anchorId="0FD33792" wp14:editId="3507A313">
          <wp:extent cx="5731510" cy="839193"/>
          <wp:effectExtent l="0" t="0" r="254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391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1E5A" w14:textId="77777777" w:rsidR="00FA4C68" w:rsidRDefault="00FA4C68" w:rsidP="008068C6">
      <w:pPr>
        <w:spacing w:after="0" w:line="240" w:lineRule="auto"/>
      </w:pPr>
      <w:r>
        <w:separator/>
      </w:r>
    </w:p>
  </w:footnote>
  <w:footnote w:type="continuationSeparator" w:id="0">
    <w:p w14:paraId="1E38D7EC" w14:textId="77777777" w:rsidR="00FA4C68" w:rsidRDefault="00FA4C68" w:rsidP="00806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9534" w14:textId="325977E0" w:rsidR="00AE296A" w:rsidRPr="008068C6" w:rsidRDefault="00AE296A" w:rsidP="008068C6">
    <w:pPr>
      <w:ind w:right="-46"/>
      <w:jc w:val="center"/>
      <w:rPr>
        <w:rFonts w:ascii="Arial" w:hAnsi="Arial" w:cs="Arial"/>
        <w:b/>
        <w:i/>
        <w:sz w:val="20"/>
        <w:szCs w:val="20"/>
      </w:rPr>
    </w:pPr>
    <w:r>
      <w:rPr>
        <w:noProof/>
      </w:rPr>
      <w:drawing>
        <wp:inline distT="0" distB="0" distL="0" distR="0" wp14:anchorId="2D58ACA9" wp14:editId="48FBFDE4">
          <wp:extent cx="5943600" cy="424815"/>
          <wp:effectExtent l="0" t="0" r="0" b="0"/>
          <wp:docPr id="13" name="Picture 1194918506">
            <a:extLst xmlns:a="http://schemas.openxmlformats.org/drawingml/2006/main">
              <a:ext uri="{FF2B5EF4-FFF2-40B4-BE49-F238E27FC236}">
                <a16:creationId xmlns:a16="http://schemas.microsoft.com/office/drawing/2014/main" id="{BB403063-0942-BF0A-FD4F-9E24F325AA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94918506">
                    <a:extLst>
                      <a:ext uri="{FF2B5EF4-FFF2-40B4-BE49-F238E27FC236}">
                        <a16:creationId xmlns:a16="http://schemas.microsoft.com/office/drawing/2014/main" id="{BB403063-0942-BF0A-FD4F-9E24F325AAA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24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AE"/>
    <w:multiLevelType w:val="hybridMultilevel"/>
    <w:tmpl w:val="6CCEB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B699C"/>
    <w:multiLevelType w:val="hybridMultilevel"/>
    <w:tmpl w:val="29B4434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0A4FF1"/>
    <w:multiLevelType w:val="hybridMultilevel"/>
    <w:tmpl w:val="29B44342"/>
    <w:lvl w:ilvl="0" w:tplc="93F21A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15E6D"/>
    <w:multiLevelType w:val="hybridMultilevel"/>
    <w:tmpl w:val="915C1552"/>
    <w:lvl w:ilvl="0" w:tplc="F35A73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BC444B"/>
    <w:multiLevelType w:val="hybridMultilevel"/>
    <w:tmpl w:val="5F04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86"/>
    <w:rsid w:val="00007D90"/>
    <w:rsid w:val="00024BB5"/>
    <w:rsid w:val="00032E2F"/>
    <w:rsid w:val="00042BEF"/>
    <w:rsid w:val="0005718A"/>
    <w:rsid w:val="00064752"/>
    <w:rsid w:val="00073B50"/>
    <w:rsid w:val="000875B5"/>
    <w:rsid w:val="000A2940"/>
    <w:rsid w:val="000C6E2C"/>
    <w:rsid w:val="000E2A8F"/>
    <w:rsid w:val="00156722"/>
    <w:rsid w:val="00164B2E"/>
    <w:rsid w:val="00177B37"/>
    <w:rsid w:val="001816A8"/>
    <w:rsid w:val="00197332"/>
    <w:rsid w:val="001C4967"/>
    <w:rsid w:val="001E6908"/>
    <w:rsid w:val="00216498"/>
    <w:rsid w:val="00234F5A"/>
    <w:rsid w:val="00266844"/>
    <w:rsid w:val="002A521B"/>
    <w:rsid w:val="002B6A96"/>
    <w:rsid w:val="002C3AAE"/>
    <w:rsid w:val="002E37BB"/>
    <w:rsid w:val="002E519F"/>
    <w:rsid w:val="003276F4"/>
    <w:rsid w:val="0034593B"/>
    <w:rsid w:val="0035429E"/>
    <w:rsid w:val="00360FF4"/>
    <w:rsid w:val="00383326"/>
    <w:rsid w:val="003E5652"/>
    <w:rsid w:val="003F486B"/>
    <w:rsid w:val="0045127D"/>
    <w:rsid w:val="00454FDB"/>
    <w:rsid w:val="00497EFF"/>
    <w:rsid w:val="004B0E50"/>
    <w:rsid w:val="004E087F"/>
    <w:rsid w:val="00514573"/>
    <w:rsid w:val="00527196"/>
    <w:rsid w:val="00542FEC"/>
    <w:rsid w:val="00603BDA"/>
    <w:rsid w:val="00606690"/>
    <w:rsid w:val="00614B32"/>
    <w:rsid w:val="00615F8F"/>
    <w:rsid w:val="00624844"/>
    <w:rsid w:val="00633D1B"/>
    <w:rsid w:val="006B3B4D"/>
    <w:rsid w:val="006C1A1C"/>
    <w:rsid w:val="006D16D8"/>
    <w:rsid w:val="006E23CC"/>
    <w:rsid w:val="007011E5"/>
    <w:rsid w:val="00704A9E"/>
    <w:rsid w:val="00714465"/>
    <w:rsid w:val="00731201"/>
    <w:rsid w:val="00760291"/>
    <w:rsid w:val="007A62AF"/>
    <w:rsid w:val="007B6207"/>
    <w:rsid w:val="007B755C"/>
    <w:rsid w:val="007C7737"/>
    <w:rsid w:val="007F29D5"/>
    <w:rsid w:val="008068C6"/>
    <w:rsid w:val="00812D70"/>
    <w:rsid w:val="00830117"/>
    <w:rsid w:val="008602FD"/>
    <w:rsid w:val="008801CF"/>
    <w:rsid w:val="008A37EF"/>
    <w:rsid w:val="008B0F86"/>
    <w:rsid w:val="008E37D8"/>
    <w:rsid w:val="008F2951"/>
    <w:rsid w:val="00934C4A"/>
    <w:rsid w:val="00937A2E"/>
    <w:rsid w:val="00962FB4"/>
    <w:rsid w:val="009E448F"/>
    <w:rsid w:val="009E571D"/>
    <w:rsid w:val="00A050F5"/>
    <w:rsid w:val="00A21C77"/>
    <w:rsid w:val="00A31061"/>
    <w:rsid w:val="00A36E54"/>
    <w:rsid w:val="00A46D9B"/>
    <w:rsid w:val="00A55273"/>
    <w:rsid w:val="00A738D2"/>
    <w:rsid w:val="00A83C49"/>
    <w:rsid w:val="00A93032"/>
    <w:rsid w:val="00AB2356"/>
    <w:rsid w:val="00AE296A"/>
    <w:rsid w:val="00B02848"/>
    <w:rsid w:val="00B2172C"/>
    <w:rsid w:val="00B22A1A"/>
    <w:rsid w:val="00B24A57"/>
    <w:rsid w:val="00B41100"/>
    <w:rsid w:val="00B4408E"/>
    <w:rsid w:val="00B53398"/>
    <w:rsid w:val="00B67058"/>
    <w:rsid w:val="00B67FD9"/>
    <w:rsid w:val="00B83C7B"/>
    <w:rsid w:val="00BB5182"/>
    <w:rsid w:val="00BE39C8"/>
    <w:rsid w:val="00BF0D74"/>
    <w:rsid w:val="00BF331C"/>
    <w:rsid w:val="00C26FC4"/>
    <w:rsid w:val="00C36E87"/>
    <w:rsid w:val="00C40AEB"/>
    <w:rsid w:val="00C53CEB"/>
    <w:rsid w:val="00C64597"/>
    <w:rsid w:val="00C81FA0"/>
    <w:rsid w:val="00C86917"/>
    <w:rsid w:val="00C95D4B"/>
    <w:rsid w:val="00CF6DE4"/>
    <w:rsid w:val="00D20530"/>
    <w:rsid w:val="00D34475"/>
    <w:rsid w:val="00D8117E"/>
    <w:rsid w:val="00D90C96"/>
    <w:rsid w:val="00E05632"/>
    <w:rsid w:val="00E3031C"/>
    <w:rsid w:val="00E93F86"/>
    <w:rsid w:val="00EA6123"/>
    <w:rsid w:val="00EB143B"/>
    <w:rsid w:val="00EC6018"/>
    <w:rsid w:val="00F17048"/>
    <w:rsid w:val="00F327F7"/>
    <w:rsid w:val="00F34442"/>
    <w:rsid w:val="00F438B4"/>
    <w:rsid w:val="00F81893"/>
    <w:rsid w:val="00F91D45"/>
    <w:rsid w:val="00FA4C68"/>
    <w:rsid w:val="00FB5FEB"/>
    <w:rsid w:val="00FC2CE1"/>
    <w:rsid w:val="00FD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A43D"/>
  <w15:chartTrackingRefBased/>
  <w15:docId w15:val="{F18DD3F6-2E0D-432D-A400-7A1F45E7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8C6"/>
    <w:pPr>
      <w:keepNext/>
      <w:spacing w:after="0" w:line="240" w:lineRule="auto"/>
      <w:jc w:val="center"/>
      <w:outlineLvl w:val="0"/>
    </w:pPr>
    <w:rPr>
      <w:rFonts w:ascii="Garamond" w:eastAsia="Times New Roman" w:hAnsi="Garamond" w:cs="Times New Roman"/>
      <w:b/>
      <w:smallCaps/>
      <w:spacing w:val="20"/>
      <w:sz w:val="28"/>
      <w:szCs w:val="20"/>
      <w:lang w:val="en-AU"/>
    </w:rPr>
  </w:style>
  <w:style w:type="paragraph" w:styleId="Heading2">
    <w:name w:val="heading 2"/>
    <w:basedOn w:val="Normal"/>
    <w:next w:val="Normal"/>
    <w:link w:val="Heading2Char"/>
    <w:uiPriority w:val="9"/>
    <w:qFormat/>
    <w:rsid w:val="008068C6"/>
    <w:pPr>
      <w:keepNext/>
      <w:spacing w:after="0" w:line="240" w:lineRule="auto"/>
      <w:outlineLvl w:val="1"/>
    </w:pPr>
    <w:rPr>
      <w:rFonts w:ascii="Arial Narrow" w:eastAsia="Times New Roman" w:hAnsi="Arial Narrow" w:cs="Times New Roman"/>
      <w:b/>
      <w:spacing w:val="12"/>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C6"/>
  </w:style>
  <w:style w:type="paragraph" w:styleId="Footer">
    <w:name w:val="footer"/>
    <w:basedOn w:val="Normal"/>
    <w:link w:val="FooterChar"/>
    <w:uiPriority w:val="99"/>
    <w:unhideWhenUsed/>
    <w:rsid w:val="00806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C6"/>
  </w:style>
  <w:style w:type="character" w:customStyle="1" w:styleId="Heading1Char">
    <w:name w:val="Heading 1 Char"/>
    <w:basedOn w:val="DefaultParagraphFont"/>
    <w:link w:val="Heading1"/>
    <w:uiPriority w:val="9"/>
    <w:rsid w:val="008068C6"/>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8068C6"/>
    <w:rPr>
      <w:rFonts w:ascii="Arial Narrow" w:eastAsia="Times New Roman" w:hAnsi="Arial Narrow" w:cs="Times New Roman"/>
      <w:b/>
      <w:spacing w:val="12"/>
      <w:sz w:val="24"/>
      <w:szCs w:val="24"/>
      <w:lang w:val="ro-RO"/>
    </w:rPr>
  </w:style>
  <w:style w:type="paragraph" w:styleId="NormalWeb">
    <w:name w:val="Normal (Web)"/>
    <w:basedOn w:val="Normal"/>
    <w:uiPriority w:val="99"/>
    <w:semiHidden/>
    <w:unhideWhenUsed/>
    <w:rsid w:val="007F29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0D74"/>
    <w:pPr>
      <w:spacing w:after="0" w:line="240" w:lineRule="auto"/>
      <w:ind w:left="720"/>
      <w:contextualSpacing/>
    </w:pPr>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1E6908"/>
    <w:rPr>
      <w:color w:val="0563C1" w:themeColor="hyperlink"/>
      <w:u w:val="single"/>
    </w:rPr>
  </w:style>
  <w:style w:type="character" w:styleId="UnresolvedMention">
    <w:name w:val="Unresolved Mention"/>
    <w:basedOn w:val="DefaultParagraphFont"/>
    <w:uiPriority w:val="99"/>
    <w:semiHidden/>
    <w:unhideWhenUsed/>
    <w:rsid w:val="001E6908"/>
    <w:rPr>
      <w:color w:val="605E5C"/>
      <w:shd w:val="clear" w:color="auto" w:fill="E1DFDD"/>
    </w:rPr>
  </w:style>
  <w:style w:type="character" w:styleId="Strong">
    <w:name w:val="Strong"/>
    <w:basedOn w:val="DefaultParagraphFont"/>
    <w:uiPriority w:val="22"/>
    <w:qFormat/>
    <w:rsid w:val="004B0E50"/>
    <w:rPr>
      <w:b/>
      <w:bCs/>
    </w:rPr>
  </w:style>
  <w:style w:type="character" w:styleId="Emphasis">
    <w:name w:val="Emphasis"/>
    <w:basedOn w:val="DefaultParagraphFont"/>
    <w:uiPriority w:val="20"/>
    <w:qFormat/>
    <w:rsid w:val="004B0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5561">
      <w:bodyDiv w:val="1"/>
      <w:marLeft w:val="0"/>
      <w:marRight w:val="0"/>
      <w:marTop w:val="0"/>
      <w:marBottom w:val="0"/>
      <w:divBdr>
        <w:top w:val="none" w:sz="0" w:space="0" w:color="auto"/>
        <w:left w:val="none" w:sz="0" w:space="0" w:color="auto"/>
        <w:bottom w:val="none" w:sz="0" w:space="0" w:color="auto"/>
        <w:right w:val="none" w:sz="0" w:space="0" w:color="auto"/>
      </w:divBdr>
    </w:div>
    <w:div w:id="624390511">
      <w:bodyDiv w:val="1"/>
      <w:marLeft w:val="0"/>
      <w:marRight w:val="0"/>
      <w:marTop w:val="0"/>
      <w:marBottom w:val="0"/>
      <w:divBdr>
        <w:top w:val="none" w:sz="0" w:space="0" w:color="auto"/>
        <w:left w:val="none" w:sz="0" w:space="0" w:color="auto"/>
        <w:bottom w:val="none" w:sz="0" w:space="0" w:color="auto"/>
        <w:right w:val="none" w:sz="0" w:space="0" w:color="auto"/>
      </w:divBdr>
    </w:div>
    <w:div w:id="1176191703">
      <w:bodyDiv w:val="1"/>
      <w:marLeft w:val="0"/>
      <w:marRight w:val="0"/>
      <w:marTop w:val="0"/>
      <w:marBottom w:val="0"/>
      <w:divBdr>
        <w:top w:val="none" w:sz="0" w:space="0" w:color="auto"/>
        <w:left w:val="none" w:sz="0" w:space="0" w:color="auto"/>
        <w:bottom w:val="none" w:sz="0" w:space="0" w:color="auto"/>
        <w:right w:val="none" w:sz="0" w:space="0" w:color="auto"/>
      </w:divBdr>
    </w:div>
    <w:div w:id="16751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t@spital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stupinean</dc:creator>
  <cp:keywords/>
  <dc:description/>
  <cp:lastModifiedBy>comunicare02</cp:lastModifiedBy>
  <cp:revision>6</cp:revision>
  <cp:lastPrinted>2025-02-04T07:46:00Z</cp:lastPrinted>
  <dcterms:created xsi:type="dcterms:W3CDTF">2026-05-12T09:33:00Z</dcterms:created>
  <dcterms:modified xsi:type="dcterms:W3CDTF">2026-05-12T09:52:00Z</dcterms:modified>
</cp:coreProperties>
</file>